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C91" w:rsidRDefault="003D1C91" w:rsidP="003D1C91">
      <w:pPr>
        <w:pStyle w:val="a3"/>
        <w:jc w:val="center"/>
      </w:pPr>
      <w:r>
        <w:tab/>
      </w:r>
      <w:r>
        <w:rPr>
          <w:rFonts w:ascii="돋움체" w:eastAsia="돋움체" w:hAnsi="돋움체" w:hint="eastAsia"/>
          <w:b/>
          <w:bCs/>
          <w:sz w:val="64"/>
          <w:szCs w:val="64"/>
        </w:rPr>
        <w:t>PE방호벽(대형) 시방서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1. 목 적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도로 교통사고 다발지역이나, 도로 및 건설, 토목공사장의 보호용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완충 벽으로 사용키 위하여 고밀도합성수지재(HDPE)로 만들어진 방호벽이 확실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하고 안전하게 설치되며 지속적인 유지관리가 되도록 함을 목적으로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2. 적용범위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본 시방서는 PE 방호벽 대형의 표준형 시공 및 유지관리에 적용한다.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3. 제품의 명칭 및 규격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명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칭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PE 방호벽(중앙분리대)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나. 규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격 :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길이 2000㎜ × 넓이(폭) 600㎜ × 높이 900㎜(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허용공차</w:t>
      </w:r>
      <w:proofErr w:type="spellEnd"/>
      <w:r>
        <w:rPr>
          <w:rFonts w:ascii="돋움체" w:eastAsia="돋움체" w:hAnsi="돋움체" w:hint="eastAsia"/>
          <w:sz w:val="26"/>
          <w:szCs w:val="26"/>
        </w:rPr>
        <w:t>±10㎜)</w:t>
      </w:r>
    </w:p>
    <w:p w:rsidR="003D1C91" w:rsidRDefault="003D1C91" w:rsidP="003D1C91">
      <w:pPr>
        <w:pStyle w:val="a3"/>
      </w:pPr>
      <w:bookmarkStart w:id="0" w:name="_GoBack"/>
      <w:bookmarkEnd w:id="0"/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4. 제품의 구조도 </w:t>
      </w:r>
    </w:p>
    <w:p w:rsidR="003D1C91" w:rsidRDefault="003D1C91" w:rsidP="003D1C91">
      <w:pPr>
        <w:pStyle w:val="a3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201930</wp:posOffset>
            </wp:positionH>
            <wp:positionV relativeFrom="line">
              <wp:posOffset>158115</wp:posOffset>
            </wp:positionV>
            <wp:extent cx="6028055" cy="1933575"/>
            <wp:effectExtent l="19050" t="0" r="0" b="0"/>
            <wp:wrapTopAndBottom/>
            <wp:docPr id="2" name="_x124261872" descr="EMB00002df8371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124261872" descr="EMB00002df8371d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8055" cy="1933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5. 시공 순서 및 설명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가. 안전조치 </w:t>
      </w:r>
    </w:p>
    <w:p w:rsidR="003D1C91" w:rsidRDefault="003D1C91" w:rsidP="003D1C91">
      <w:pPr>
        <w:pStyle w:val="a3"/>
        <w:ind w:right="400"/>
      </w:pPr>
      <w:r>
        <w:rPr>
          <w:rFonts w:ascii="돋움체" w:eastAsia="돋움체" w:hAnsi="돋움체" w:hint="eastAsia"/>
          <w:sz w:val="26"/>
          <w:szCs w:val="26"/>
        </w:rPr>
        <w:t xml:space="preserve">1) 시공에 들어가기 전에 자동차 운전에 주의를 환기시킬 수 있는 조치를 취 한다.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2) 일반도로에 있어서는 운전자뿐만 아니라 보행자의 안전을 위한 조치도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취해야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3) 설치 위치의 기타 구조물에 대한 영향에도 충분한 검토가 필요하다.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 공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방호벽의 설치는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의거하여 시공한다.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2)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시공전에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방호벽이 설치될 지점을 정확히 확인하고, 설치될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장소의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노면상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쓰레기등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이물질을 깨끗이 제거한다.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방호벽의 외관상, 이물질 및 불순물이 없이 시공하여야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연결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시공시의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색상의 배열 순서는 황색. 백색. 황색. 백색 순으로 1개씩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연결 조립하여 동선이 맞도록 시공함을 표준으로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※ a)도로의 상황에 따라서는 일정 개수의 적색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방호벽만을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연결 조립하고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이어서 같은 수량의 백색의 방호벽을 순차적으로 시공할 수도 있다.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b)도로의 상황에 따라서는 일정 간격을 두고 나열하여 설치할 수도 있다.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c)시작점에 경사를 넣을 경우 요철이 맞도록 조립한다.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5) 방호벽의 연결 시공은 제품의 체결조립부위(암. 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요철형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)를 정확히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조립하고 파이프 홀에 파이프를 결합한다.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6) 방호벽의 연결 시공이 설계도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시방서대로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시공되었는지를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확인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7) 방호벽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최상단에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위치한 물 투입구 마개를 열고 물을</w:t>
      </w:r>
      <w:r w:rsidR="00273EA5"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충진한다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. 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( 현장여건에</w:t>
      </w:r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따라 조정이 가능하며, 동결을 우려하여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설치주문시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염화칼슘의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요청이 있을 때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염화칼슘을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투입한다.)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8) 시공 설치 후 다음 사항을 확인한다.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a) 방호벽의 측면(차량진행방향)에는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돌출물이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없어야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b) 설계도에 표시된 위치에 규정대로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설치되었는지를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확인한다.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c) 반사체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부착시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설치각도가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적절한지를 확인한다.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d)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누수가 없는지를 확인한다.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9) 안전 조치 시설물을 철거하고, 주변 정리를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lastRenderedPageBreak/>
        <w:t>6. 검 수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시공이 종료되면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 하에 검수를 받는다.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입회가 불가능 할 경우 시공 과정의 전</w:t>
      </w:r>
      <w:proofErr w:type="gramStart"/>
      <w:r>
        <w:rPr>
          <w:rFonts w:ascii="돋움체" w:eastAsia="돋움체" w:hAnsi="돋움체" w:hint="eastAsia"/>
          <w:sz w:val="26"/>
          <w:szCs w:val="26"/>
        </w:rPr>
        <w:t>,중,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후을</w:t>
      </w:r>
      <w:proofErr w:type="spellEnd"/>
      <w:proofErr w:type="gramEnd"/>
      <w:r>
        <w:rPr>
          <w:rFonts w:ascii="돋움체" w:eastAsia="돋움체" w:hAnsi="돋움체" w:hint="eastAsia"/>
          <w:sz w:val="26"/>
          <w:szCs w:val="26"/>
        </w:rPr>
        <w:t xml:space="preserve"> 촬영하여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시공이 완료되었음을 입증하도록 하여야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7. 유지관리</w:t>
      </w:r>
    </w:p>
    <w:p w:rsidR="003D1C91" w:rsidRDefault="003D1C91" w:rsidP="003D1C91">
      <w:pPr>
        <w:pStyle w:val="a3"/>
        <w:ind w:right="400"/>
      </w:pPr>
      <w:r>
        <w:rPr>
          <w:rFonts w:ascii="돋움체" w:eastAsia="돋움체" w:hAnsi="돋움체" w:hint="eastAsia"/>
          <w:sz w:val="26"/>
          <w:szCs w:val="26"/>
        </w:rPr>
        <w:t xml:space="preserve">방호벽은 주기적인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점검를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하고 유지관리를 하여야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점검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점검은 통상 순회 점검을 통하여 이상유무를 확인하고 다음 항목에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따라 실시한다.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오염상태</w:t>
      </w:r>
      <w:proofErr w:type="spellEnd"/>
      <w:r>
        <w:rPr>
          <w:rFonts w:ascii="돋움체" w:eastAsia="돋움체" w:hAnsi="돋움체" w:hint="eastAsia"/>
          <w:sz w:val="26"/>
          <w:szCs w:val="26"/>
        </w:rPr>
        <w:t>(매연, 분진, 흙탕물 등등)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안전보호벽의 연결 및 조립체결상태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3)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파손유무</w:t>
      </w:r>
      <w:proofErr w:type="spellEnd"/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4)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설치방향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정렬상태</w:t>
      </w:r>
      <w:proofErr w:type="spellEnd"/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5) 반사체(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델리네이트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)의 파손 및 시인도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6)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충진수의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적정량 유무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통상 차량의 매연, 분진, 흙탕물 등에 의하여 방호벽이 오염되거나,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차량의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차선이탈로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인한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부분파손이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예상되므로 수시 점검하여야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나. 청소 및 관리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방호벽의 오염은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시선유도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효과를 떨어뜨리므로 점검 결과를 토대로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청소를 하여야 한다. 청소는 1년에 최소 2회 이상을 하여야 하며,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오염이 심한 곳에서는 청소 횟수를 늘려서 방호벽의 시인성을 높여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주어야 한다.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청소시에는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방호벽의 위치 및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정렬상태가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변하지 않도록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하여야 하고, 방호벽 상단의 반사체(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델리네이트</w:t>
      </w:r>
      <w:proofErr w:type="spellEnd"/>
      <w:r>
        <w:rPr>
          <w:rFonts w:ascii="돋움체" w:eastAsia="돋움체" w:hAnsi="돋움체" w:hint="eastAsia"/>
          <w:sz w:val="26"/>
          <w:szCs w:val="26"/>
        </w:rPr>
        <w:t>)는 긁히지 않게 주의하여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청소하여야 한다.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다. 보 수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점검 결과 연결 부분의 보수가 필요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할시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연결 부분만 교체 또는 보수를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lastRenderedPageBreak/>
        <w:t xml:space="preserve">하고, 파손 등의 문제로 즉각적인 교체가 요구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될시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하단 부의 배수구를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통하여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물을 제거한 후 시공의 역순으로 해체하여 보수한다.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※ 방호벽은 조립연결형의 특성이 있어 그 구간에서 시설의 연속성과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시선 유도성의 효율을 극대화시키기 위하여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교체시는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동일 형상과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동일 체결방식으로 교체하여야 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8. </w:t>
      </w:r>
      <w:proofErr w:type="spellStart"/>
      <w:r>
        <w:rPr>
          <w:rFonts w:ascii="돋움체" w:eastAsia="돋움체" w:hAnsi="돋움체" w:hint="eastAsia"/>
          <w:b/>
          <w:bCs/>
          <w:sz w:val="28"/>
          <w:szCs w:val="28"/>
        </w:rPr>
        <w:t>이전설치</w:t>
      </w:r>
      <w:proofErr w:type="spellEnd"/>
      <w:r>
        <w:rPr>
          <w:rFonts w:ascii="돋움체" w:eastAsia="돋움체" w:hAnsi="돋움체" w:hint="eastAsia"/>
          <w:b/>
          <w:bCs/>
          <w:sz w:val="28"/>
          <w:szCs w:val="28"/>
        </w:rPr>
        <w:t xml:space="preserve"> 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방호벽은 이전 설치가 가능하며 이전 설치 순서는 다음과 같다.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가. 해체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방호벽 내에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충진된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물을 제거한다.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2) 시공의 역순으로 해체한다.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※방호벽 및 반사체의 손상에 유의하여 해체한다.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>나. 시공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1)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시공순서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설명 순서와 동일한 방법으로 시공한다.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b/>
          <w:bCs/>
          <w:sz w:val="28"/>
          <w:szCs w:val="28"/>
        </w:rPr>
        <w:t>9. 기 타</w:t>
      </w:r>
    </w:p>
    <w:p w:rsidR="003D1C91" w:rsidRDefault="003D1C91" w:rsidP="003D1C91">
      <w:pPr>
        <w:pStyle w:val="a3"/>
      </w:pPr>
      <w:r>
        <w:rPr>
          <w:rFonts w:ascii="돋움체" w:eastAsia="돋움체" w:hAnsi="돋움체" w:hint="eastAsia"/>
          <w:sz w:val="26"/>
          <w:szCs w:val="26"/>
        </w:rPr>
        <w:t xml:space="preserve">본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시방서에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기술되지 아니한 사항은 </w:t>
      </w:r>
      <w:proofErr w:type="spellStart"/>
      <w:r>
        <w:rPr>
          <w:rFonts w:ascii="돋움체" w:eastAsia="돋움체" w:hAnsi="돋움체" w:hint="eastAsia"/>
          <w:sz w:val="26"/>
          <w:szCs w:val="26"/>
        </w:rPr>
        <w:t>발주처</w:t>
      </w:r>
      <w:proofErr w:type="spellEnd"/>
      <w:r>
        <w:rPr>
          <w:rFonts w:ascii="돋움체" w:eastAsia="돋움체" w:hAnsi="돋움체" w:hint="eastAsia"/>
          <w:sz w:val="26"/>
          <w:szCs w:val="26"/>
        </w:rPr>
        <w:t xml:space="preserve"> 및 감독관의 지시에 따라야 한다.</w:t>
      </w:r>
    </w:p>
    <w:p w:rsidR="006E453F" w:rsidRPr="003D1C91" w:rsidRDefault="006E453F" w:rsidP="003D1C91">
      <w:pPr>
        <w:tabs>
          <w:tab w:val="left" w:pos="6032"/>
        </w:tabs>
      </w:pPr>
    </w:p>
    <w:sectPr w:rsidR="006E453F" w:rsidRPr="003D1C91" w:rsidSect="006E45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-국향B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5441A"/>
    <w:rsid w:val="00273EA5"/>
    <w:rsid w:val="0035441A"/>
    <w:rsid w:val="003D1C91"/>
    <w:rsid w:val="006E453F"/>
    <w:rsid w:val="008B7DBA"/>
    <w:rsid w:val="00D61E1F"/>
    <w:rsid w:val="00FF1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BC15F"/>
  <w15:docId w15:val="{72F4980E-FE6D-49F5-A4CB-8CA81FF76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453F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3D1C91"/>
    <w:pPr>
      <w:widowControl/>
      <w:wordWrap/>
      <w:autoSpaceDE/>
      <w:autoSpaceDN/>
      <w:snapToGrid w:val="0"/>
      <w:spacing w:line="360" w:lineRule="auto"/>
    </w:pPr>
    <w:rPr>
      <w:rFonts w:ascii="한양신명조" w:eastAsia="한양신명조" w:hAnsi="한양신명조" w:cs="굴림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61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Windows 사용자</cp:lastModifiedBy>
  <cp:revision>6</cp:revision>
  <dcterms:created xsi:type="dcterms:W3CDTF">2017-11-09T06:56:00Z</dcterms:created>
  <dcterms:modified xsi:type="dcterms:W3CDTF">2020-01-21T00:38:00Z</dcterms:modified>
</cp:coreProperties>
</file>