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B2" w:rsidRDefault="00C537B2" w:rsidP="00C537B2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32"/>
          <w:szCs w:val="32"/>
          <w:u w:val="single" w:color="000000"/>
        </w:rPr>
        <w:t>차선분리대(</w:t>
      </w:r>
      <w:proofErr w:type="spellStart"/>
      <w:r>
        <w:rPr>
          <w:rFonts w:ascii="돋움체" w:eastAsia="돋움체" w:hAnsi="돋움체" w:hint="eastAsia"/>
          <w:b/>
          <w:bCs/>
          <w:sz w:val="32"/>
          <w:szCs w:val="32"/>
          <w:u w:val="single" w:color="000000"/>
        </w:rPr>
        <w:t>무단횡단금지휀스</w:t>
      </w:r>
      <w:proofErr w:type="spellEnd"/>
      <w:r>
        <w:rPr>
          <w:rFonts w:ascii="돋움체" w:eastAsia="돋움체" w:hAnsi="돋움체" w:hint="eastAsia"/>
          <w:b/>
          <w:bCs/>
          <w:sz w:val="32"/>
          <w:szCs w:val="32"/>
          <w:u w:val="single" w:color="000000"/>
        </w:rPr>
        <w:t>)설치 시방서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6"/>
          <w:szCs w:val="26"/>
        </w:rPr>
        <w:t>1. 목적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시방서는 차선분리대(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무단횡단금지휀스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)의 설치 순서와 방법을 명확히 하고 안전하게 설치되며 지속적인 유지 관리가 되도록 함을 목적으로 한다.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6"/>
          <w:szCs w:val="26"/>
        </w:rPr>
        <w:t>2. 적용 범위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시방서는 차선분리대(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무단횡단금지휀스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)의 시공 방법에 적용한다.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6"/>
          <w:szCs w:val="26"/>
        </w:rPr>
        <w:t>3. 제품의 명칭 및 규격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 명 칭 : 차선분리대(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무단횡단금지휀스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연속형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,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독립형</w:t>
      </w:r>
      <w:proofErr w:type="spellEnd"/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 구성 및 규격 : 분리대 지주 POST - P.U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W200 × D230 x H970 (mm) 설치간격:2,000 mm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분리대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횡바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- HDPE 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6"/>
          <w:szCs w:val="26"/>
        </w:rPr>
        <w:t>연속형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L1,800 × D230 x H970 (mm)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분리형 L2,030 × D230 x H970 (mm)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※ 설계 도면 참조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6"/>
          <w:szCs w:val="26"/>
        </w:rPr>
        <w:t>4. 시공 관리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시공에 필요한 안전 조치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사전에 운전자 및 작업자에 대한 안전 조치를 취한다.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시공 순서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(가)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도면을 기준으로 POST의 위치를 정확히 확인하고 설치될 장소에 유해한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돌출물을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제거한다.</w:t>
      </w:r>
    </w:p>
    <w:p w:rsidR="00C537B2" w:rsidRDefault="00C537B2" w:rsidP="00C537B2">
      <w:pPr>
        <w:pStyle w:val="a3"/>
        <w:spacing w:line="336" w:lineRule="auto"/>
        <w:jc w:val="left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(나) 설치 위치에 POST를 놓고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홀자리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4개를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마킹한다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. 이때 주의 할 점,아래 주의 부분을 이해하고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마킹한다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.</w:t>
      </w:r>
    </w:p>
    <w:p w:rsidR="00C537B2" w:rsidRDefault="00C537B2" w:rsidP="00C537B2">
      <w:pPr>
        <w:pStyle w:val="a3"/>
        <w:spacing w:line="336" w:lineRule="auto"/>
        <w:jc w:val="left"/>
        <w:rPr>
          <w:rFonts w:hint="eastAsia"/>
        </w:rPr>
      </w:pPr>
      <w:r>
        <w:rPr>
          <w:rFonts w:ascii="MS Mincho" w:eastAsia="MS Mincho" w:hAnsi="MS Mincho" w:cs="MS Mincho" w:hint="eastAsia"/>
          <w:b/>
          <w:bCs/>
          <w:sz w:val="26"/>
          <w:szCs w:val="26"/>
        </w:rPr>
        <w:t>⋇</w:t>
      </w:r>
      <w:r>
        <w:rPr>
          <w:rFonts w:ascii="돋움체" w:eastAsia="돋움체" w:hAnsi="돋움체" w:cs="돋움체" w:hint="eastAsia"/>
          <w:b/>
          <w:bCs/>
          <w:sz w:val="26"/>
          <w:szCs w:val="26"/>
        </w:rPr>
        <w:t>주의</w:t>
      </w:r>
      <w:r>
        <w:rPr>
          <w:rFonts w:ascii="돋움체" w:eastAsia="돋움체" w:hAnsi="돋움체" w:hint="eastAsia"/>
          <w:sz w:val="26"/>
          <w:szCs w:val="26"/>
        </w:rPr>
        <w:t xml:space="preserve">: </w:t>
      </w:r>
      <w:proofErr w:type="spellStart"/>
      <w:r>
        <w:rPr>
          <w:rFonts w:ascii="돋움체" w:eastAsia="돋움체" w:hAnsi="돋움체" w:hint="eastAsia"/>
          <w:b/>
          <w:bCs/>
          <w:sz w:val="26"/>
          <w:szCs w:val="26"/>
        </w:rPr>
        <w:t>홀자리</w:t>
      </w:r>
      <w:proofErr w:type="spellEnd"/>
      <w:r>
        <w:rPr>
          <w:rFonts w:ascii="돋움체" w:eastAsia="돋움체" w:hAnsi="돋움체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b/>
          <w:bCs/>
          <w:sz w:val="26"/>
          <w:szCs w:val="26"/>
        </w:rPr>
        <w:t>마킹시</w:t>
      </w:r>
      <w:proofErr w:type="spellEnd"/>
      <w:r>
        <w:rPr>
          <w:rFonts w:ascii="돋움체" w:eastAsia="돋움체" w:hAnsi="돋움체" w:hint="eastAsia"/>
          <w:b/>
          <w:bCs/>
          <w:sz w:val="26"/>
          <w:szCs w:val="26"/>
        </w:rPr>
        <w:t xml:space="preserve"> POST </w:t>
      </w:r>
      <w:proofErr w:type="spellStart"/>
      <w:r>
        <w:rPr>
          <w:rFonts w:ascii="돋움체" w:eastAsia="돋움체" w:hAnsi="돋움체" w:hint="eastAsia"/>
          <w:b/>
          <w:bCs/>
          <w:sz w:val="26"/>
          <w:szCs w:val="26"/>
        </w:rPr>
        <w:t>바닦면</w:t>
      </w:r>
      <w:proofErr w:type="spellEnd"/>
      <w:r>
        <w:rPr>
          <w:rFonts w:ascii="돋움체" w:eastAsia="돋움체" w:hAnsi="돋움체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b/>
          <w:bCs/>
          <w:sz w:val="26"/>
          <w:szCs w:val="26"/>
        </w:rPr>
        <w:t>홀위치가</w:t>
      </w:r>
      <w:proofErr w:type="spellEnd"/>
      <w:r>
        <w:rPr>
          <w:rFonts w:ascii="돋움체" w:eastAsia="돋움체" w:hAnsi="돋움체" w:hint="eastAsia"/>
          <w:b/>
          <w:bCs/>
          <w:sz w:val="26"/>
          <w:szCs w:val="26"/>
        </w:rPr>
        <w:t xml:space="preserve"> 설치될 방향에 수직을 이루어야 한다.</w:t>
      </w:r>
    </w:p>
    <w:p w:rsidR="00C537B2" w:rsidRDefault="00C537B2" w:rsidP="00C537B2">
      <w:pPr>
        <w:pStyle w:val="a3"/>
        <w:spacing w:line="336" w:lineRule="auto"/>
        <w:jc w:val="left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6"/>
          <w:szCs w:val="26"/>
        </w:rPr>
        <w:t xml:space="preserve">POST거리와 방향을 반드시 확인 후 주의하여 </w:t>
      </w:r>
      <w:proofErr w:type="spellStart"/>
      <w:r>
        <w:rPr>
          <w:rFonts w:ascii="돋움체" w:eastAsia="돋움체" w:hAnsi="돋움체" w:hint="eastAsia"/>
          <w:b/>
          <w:bCs/>
          <w:sz w:val="26"/>
          <w:szCs w:val="26"/>
        </w:rPr>
        <w:t>홀자리를</w:t>
      </w:r>
      <w:proofErr w:type="spellEnd"/>
    </w:p>
    <w:p w:rsidR="00C537B2" w:rsidRDefault="00C537B2" w:rsidP="00C537B2">
      <w:pPr>
        <w:pStyle w:val="a3"/>
        <w:spacing w:line="336" w:lineRule="auto"/>
        <w:jc w:val="left"/>
        <w:rPr>
          <w:rFonts w:hint="eastAsia"/>
        </w:rPr>
      </w:pPr>
      <w:proofErr w:type="spellStart"/>
      <w:r>
        <w:rPr>
          <w:rFonts w:ascii="돋움체" w:eastAsia="돋움체" w:hAnsi="돋움체" w:hint="eastAsia"/>
          <w:b/>
          <w:bCs/>
          <w:sz w:val="26"/>
          <w:szCs w:val="26"/>
        </w:rPr>
        <w:t>마킹한다</w:t>
      </w:r>
      <w:proofErr w:type="spellEnd"/>
      <w:r>
        <w:rPr>
          <w:rFonts w:ascii="돋움체" w:eastAsia="돋움체" w:hAnsi="돋움체" w:hint="eastAsia"/>
          <w:b/>
          <w:bCs/>
          <w:sz w:val="26"/>
          <w:szCs w:val="26"/>
        </w:rPr>
        <w:t>.</w:t>
      </w:r>
    </w:p>
    <w:p w:rsidR="00C537B2" w:rsidRDefault="00C537B2" w:rsidP="00C537B2">
      <w:pPr>
        <w:pStyle w:val="a3"/>
        <w:spacing w:line="336" w:lineRule="auto"/>
        <w:jc w:val="left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(다)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마킹된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홀 위치에 볼트 구멍과 일치하게 드릴(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17)로 100㎜이상 깊이로 천공한다.(천공 후 구멍내의 이물질이 없도록 한다)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lastRenderedPageBreak/>
        <w:t xml:space="preserve">(라)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칼블럭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16× 100㎜)를 천공구멍에 삽입한다.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(마) 천공된 홀에 맞추어 봉을 놓은 후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스크류볼트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 xml:space="preserve">14× 130㎜)를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임펙트에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17mm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복스를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끼워 볼트를 조인다. 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(기울음이 없도록 주의)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(바) 연속 또는 독립적으로 연결된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횡바를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볼트(M5X50)와 너트(M5)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평와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셔를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이용 POST를 조립 체결한다.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(사) 시공 설치 후 다음 사항을 확인한다.</w:t>
      </w:r>
    </w:p>
    <w:p w:rsidR="00C537B2" w:rsidRDefault="00C537B2" w:rsidP="00C537B2">
      <w:pPr>
        <w:pStyle w:val="a3"/>
        <w:spacing w:line="336" w:lineRule="auto"/>
        <w:jc w:val="left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a)제품 외관상 측면(차량 진행 방향)에는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돌출물이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없어 야 한다. </w:t>
      </w:r>
    </w:p>
    <w:p w:rsidR="00C537B2" w:rsidRDefault="00C537B2" w:rsidP="00C537B2">
      <w:pPr>
        <w:pStyle w:val="a3"/>
        <w:spacing w:line="336" w:lineRule="auto"/>
        <w:jc w:val="left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b)설계도에 표시된 규정대로 설치되었는지를 확인한다.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(아) 주변 정리 정돈을 하고 안전 조치 시설물을 철거한다.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6"/>
          <w:szCs w:val="26"/>
        </w:rPr>
        <w:t>5. 검수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시공이 종료되면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입회하에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검수를 받는다.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※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입회가 불가능 할 경우 설치 과정 전,중,후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6"/>
          <w:szCs w:val="26"/>
        </w:rPr>
        <w:t>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촬영하여 시공이 완료되었음을 입증하여야 한다.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6</w:t>
      </w:r>
      <w:r>
        <w:rPr>
          <w:rFonts w:ascii="돋움체" w:eastAsia="돋움체" w:hAnsi="돋움체" w:hint="eastAsia"/>
          <w:b/>
          <w:bCs/>
          <w:sz w:val="26"/>
          <w:szCs w:val="26"/>
        </w:rPr>
        <w:t>. 유지 관리</w:t>
      </w:r>
    </w:p>
    <w:p w:rsidR="00C537B2" w:rsidRDefault="00C537B2" w:rsidP="00C537B2">
      <w:pPr>
        <w:pStyle w:val="a3"/>
        <w:spacing w:line="336" w:lineRule="auto"/>
        <w:jc w:val="left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설치된 제품은 주기적인 점검을 통하여 제 기능을 발휘하는지 점검하고 유지관리를 하여야 한다.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이상 유무를 확인한다.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오염상태(매연, 분진, 흙탕물 등)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2)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스크류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볼트의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풀림여부</w:t>
      </w:r>
      <w:proofErr w:type="spellEnd"/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3) 파손 유무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7</w:t>
      </w:r>
      <w:r>
        <w:rPr>
          <w:rFonts w:ascii="돋움체" w:eastAsia="돋움체" w:hAnsi="돋움체" w:hint="eastAsia"/>
          <w:b/>
          <w:bCs/>
          <w:sz w:val="28"/>
          <w:szCs w:val="28"/>
        </w:rPr>
        <w:t>. 기 타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기술되지 아니한 사항은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지시에 </w:t>
      </w:r>
    </w:p>
    <w:p w:rsidR="00C537B2" w:rsidRDefault="00C537B2" w:rsidP="00C537B2">
      <w:pPr>
        <w:pStyle w:val="a3"/>
        <w:spacing w:line="336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따라야 한다.</w:t>
      </w:r>
    </w:p>
    <w:p w:rsidR="00A70566" w:rsidRDefault="00A70566"/>
    <w:sectPr w:rsidR="00A70566" w:rsidSect="00A705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537B2"/>
    <w:rsid w:val="006242CA"/>
    <w:rsid w:val="00A70566"/>
    <w:rsid w:val="00C5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6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537B2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2017-12-18T01:50:00Z</dcterms:created>
  <dcterms:modified xsi:type="dcterms:W3CDTF">2017-12-18T01:50:00Z</dcterms:modified>
</cp:coreProperties>
</file>